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7566C" w14:textId="74EBC0AF" w:rsidR="00BC6DC6" w:rsidRDefault="00996332">
      <w:r>
        <w:t>Test Word Doc</w:t>
      </w:r>
    </w:p>
    <w:p w14:paraId="0BBCAA78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Style w:val="Strong"/>
          <w:rFonts w:ascii="Open Sans" w:eastAsiaTheme="majorEastAsia" w:hAnsi="Open Sans" w:cs="Open Sans"/>
          <w:i/>
          <w:iCs/>
          <w:color w:val="1A1A1A"/>
        </w:rPr>
        <w:t>Aboriginal and Torres Strait Islander people should be aware that this story contains images and names of deceased persons.</w:t>
      </w:r>
    </w:p>
    <w:p w14:paraId="5FE47DE1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Twenty-one Ngarrindjeri Anzacs from Able Seaman Mitchell Rigney’s tribe fought in WW1, but only one has a known grave.</w:t>
      </w:r>
    </w:p>
    <w:p w14:paraId="5BBE1B18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That is his second cousin Private Rufus Gordon Rigney, who lied about his age at 16 and became a soldier. </w:t>
      </w:r>
    </w:p>
    <w:p w14:paraId="27225950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“A lot of his cousins and even his brother had signed up not too long before him, I think he wanted to be with them,” Able Seaman Rigney said.</w:t>
      </w:r>
    </w:p>
    <w:p w14:paraId="6BC9139F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“It’s inspiring what he did, to go to a war like the world has never seen before.”</w:t>
      </w:r>
    </w:p>
    <w:p w14:paraId="1C02B87E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Private Rigney was enrolled in the 32nd Battalion and embarked to England in 1916 six weeks after enlistment.</w:t>
      </w:r>
    </w:p>
    <w:p w14:paraId="2F6C8BD2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Due to his Aboriginal heritage, permission needed to be sought from the chief protector of Aborigines.</w:t>
      </w:r>
    </w:p>
    <w:p w14:paraId="723CCD27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Parent’s permission was only required if he was of European decent.</w:t>
      </w:r>
    </w:p>
    <w:p w14:paraId="21975784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Christmas Day that year, he was hospitalised with mumps, which was common among newly arrived troops.</w:t>
      </w:r>
    </w:p>
    <w:p w14:paraId="460530A7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He then departed England for France, where he was part of battalion reinforcements of 33 officers and 616 other ranks.</w:t>
      </w:r>
    </w:p>
    <w:p w14:paraId="50285E5E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Private Rigney was wounded while his battalion was occupying a front-line trench when it was subject to a German shelling.</w:t>
      </w:r>
    </w:p>
    <w:p w14:paraId="37B924F9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He received a shell wound in the back and another in the upper right arm.</w:t>
      </w:r>
    </w:p>
    <w:p w14:paraId="54CC42B7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 xml:space="preserve">After recovering in </w:t>
      </w:r>
      <w:proofErr w:type="gramStart"/>
      <w:r>
        <w:rPr>
          <w:rFonts w:ascii="Open Sans" w:hAnsi="Open Sans" w:cs="Open Sans"/>
          <w:color w:val="1A1A1A"/>
        </w:rPr>
        <w:t>England</w:t>
      </w:r>
      <w:proofErr w:type="gramEnd"/>
      <w:r>
        <w:rPr>
          <w:rFonts w:ascii="Open Sans" w:hAnsi="Open Sans" w:cs="Open Sans"/>
          <w:color w:val="1A1A1A"/>
        </w:rPr>
        <w:t xml:space="preserve"> he crossed back over to France and was transferred to the 48th Battalion.</w:t>
      </w:r>
    </w:p>
    <w:p w14:paraId="3B2853A7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 xml:space="preserve">In October 1917, Private Rigney was captured by Germans after being badly wounded during the first battle of </w:t>
      </w:r>
      <w:proofErr w:type="spellStart"/>
      <w:r>
        <w:rPr>
          <w:rFonts w:ascii="Open Sans" w:hAnsi="Open Sans" w:cs="Open Sans"/>
          <w:color w:val="1A1A1A"/>
        </w:rPr>
        <w:t>Passchendale</w:t>
      </w:r>
      <w:proofErr w:type="spellEnd"/>
      <w:r>
        <w:rPr>
          <w:rFonts w:ascii="Open Sans" w:hAnsi="Open Sans" w:cs="Open Sans"/>
          <w:color w:val="1A1A1A"/>
        </w:rPr>
        <w:t>.</w:t>
      </w:r>
    </w:p>
    <w:p w14:paraId="151DFA19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Able Seaman Rigney discovered Private Rigney was helping a wounded soldier when he was shot.</w:t>
      </w:r>
    </w:p>
    <w:p w14:paraId="3A104F0C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lastRenderedPageBreak/>
        <w:t>“He came out of a shell hole with another soldier. They went first, he followed, he got shot and then went to another hole,” he said.</w:t>
      </w:r>
    </w:p>
    <w:p w14:paraId="1EB56185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“They patched him up, but they had to leave him because the Germans counterattacked.”</w:t>
      </w:r>
    </w:p>
    <w:p w14:paraId="2F6ADCD8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There were more than 1000 Australian casualties that day.</w:t>
      </w:r>
    </w:p>
    <w:p w14:paraId="31A726C8" w14:textId="77777777" w:rsidR="00996332" w:rsidRDefault="00996332" w:rsidP="00996332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color w:val="1A1A1A"/>
        </w:rPr>
      </w:pPr>
      <w:r>
        <w:rPr>
          <w:rFonts w:ascii="Open Sans" w:hAnsi="Open Sans" w:cs="Open Sans"/>
          <w:color w:val="1A1A1A"/>
        </w:rPr>
        <w:t>Private Rigney was taken several kilometres away to a German field hospital where he lingered for four days before dying.</w:t>
      </w:r>
    </w:p>
    <w:p w14:paraId="61A39C87" w14:textId="77777777" w:rsidR="00996332" w:rsidRDefault="00996332"/>
    <w:sectPr w:rsidR="009963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32"/>
    <w:rsid w:val="00524EF7"/>
    <w:rsid w:val="00996332"/>
    <w:rsid w:val="00B06D0E"/>
    <w:rsid w:val="00BC6DC6"/>
    <w:rsid w:val="00C513DC"/>
    <w:rsid w:val="00EB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BC3F2"/>
  <w15:chartTrackingRefBased/>
  <w15:docId w15:val="{5EA5FCB1-138F-4DBF-B27C-CE32FFF5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3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96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9963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3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Swayne</dc:creator>
  <cp:keywords/>
  <dc:description/>
  <cp:lastModifiedBy>Kate Swayne</cp:lastModifiedBy>
  <cp:revision>1</cp:revision>
  <dcterms:created xsi:type="dcterms:W3CDTF">2024-04-25T04:51:00Z</dcterms:created>
  <dcterms:modified xsi:type="dcterms:W3CDTF">2024-04-25T04:52:00Z</dcterms:modified>
</cp:coreProperties>
</file>